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2BE79" w14:textId="7B3BEAC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B161C4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4AABBC5" wp14:editId="45E62F35">
            <wp:simplePos x="0" y="0"/>
            <wp:positionH relativeFrom="column">
              <wp:posOffset>104775</wp:posOffset>
            </wp:positionH>
            <wp:positionV relativeFrom="paragraph">
              <wp:posOffset>-438150</wp:posOffset>
            </wp:positionV>
            <wp:extent cx="2079372" cy="923290"/>
            <wp:effectExtent l="0" t="0" r="0" b="0"/>
            <wp:wrapNone/>
            <wp:docPr id="1" name="Picture 1" descr="http://opcina-barilovic.hr/wp-content/uploads/2020/05/vrtic-potocic-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pcina-barilovic.hr/wp-content/uploads/2020/05/vrtic-potocic-banne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9372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50E76D" w14:textId="77777777" w:rsid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65BADAB9" w14:textId="1227BAB7" w:rsidR="0070736F" w:rsidRPr="0070736F" w:rsidRDefault="0070736F" w:rsidP="003472E6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</w:p>
    <w:p w14:paraId="4C65D06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78FA1B5F" w14:textId="2B205621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elajske Poljice 105 B, Barilović</w:t>
      </w:r>
    </w:p>
    <w:p w14:paraId="2DF8FEAE" w14:textId="6CA3E26A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KLASA: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112-0</w:t>
      </w:r>
      <w:r w:rsidR="00171FF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3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/26-01/</w:t>
      </w:r>
      <w:r w:rsidR="00171FF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URBROJ: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2133-6-1-02-26-1</w:t>
      </w:r>
    </w:p>
    <w:p w14:paraId="444F13BB" w14:textId="77777777" w:rsidR="0070736F" w:rsidRDefault="0070736F" w:rsidP="003472E6">
      <w:pPr>
        <w:spacing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Belajske Poljice, 20. 8. 2026. godine</w:t>
      </w:r>
    </w:p>
    <w:p w14:paraId="1542DDDF" w14:textId="77777777" w:rsidR="003472E6" w:rsidRPr="0070736F" w:rsidRDefault="003472E6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28B4C174" w14:textId="24C15452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Na temelju članka 26. Zakona o predškolskom odgoju i obrazovanju („Narodne novine“, broj 10/97, 107/07, 94/13, 98/19, 57/22, 101/23, 145/23, 145/24, 146/25 i 22/26), članka 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42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.</w:t>
      </w:r>
      <w:r w:rsidR="00031AE0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i članka 49.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Statuta Dječjeg vrtića „Potočić“ Belajske Poljice, Upravno vijeće Dječjeg vrtića „Potočić“ Belajske Poljice raspisuje</w:t>
      </w:r>
    </w:p>
    <w:p w14:paraId="396E54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NATJEČAJ</w:t>
      </w:r>
    </w:p>
    <w:p w14:paraId="58B76E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Za sljedeće radno mjesto:</w:t>
      </w:r>
    </w:p>
    <w:p w14:paraId="10078F13" w14:textId="665ABFEE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Odgojitelj/ica – </w:t>
      </w:r>
      <w:r w:rsidR="000327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na</w:t>
      </w:r>
      <w:r w:rsidR="00171FF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o</w:t>
      </w:r>
      <w:r w:rsidR="0003272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dređeno puno radno vrijeme </w:t>
      </w:r>
    </w:p>
    <w:p w14:paraId="0D08852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Uvjeti: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Kandidati moraju ispunjavati uvjete iz članka 24. i 25. Zakona o predškolskom odgoju i obrazovanju („Narodne novine“, broj 10/97, 107/07, 94/13, 98/19, 57/22, 101/23, 145/23, 145/24, 146/25 i 22/26), Pravilnika o odgovarajućoj vrsti i razini obrazovanja odgojno-obrazovnih i ostalih radnika u dječjem vrtiću, ustanovama te drugim pravnim i fizičkim osobama koje provode programe ranog i predškolskog odgoja i obrazovanja („Narodne novine“, broj 14/2024) i Pravilnika o unutarnjem ustrojstvu i načinu rada Dječjeg vrtića „Potočić“ Belajske Poljice.</w:t>
      </w:r>
    </w:p>
    <w:p w14:paraId="1AE8D3F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Probni rad 90 dana.</w:t>
      </w:r>
    </w:p>
    <w:p w14:paraId="7118069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moraju ispunjavati uvjete prema članku 24. i 25. Zakona o predškolskom odgoju i obrazovanju („Narodne novine“, broj 10/97, 107/07, 94/13, 98/19, 57/22, 101/23, 145/23, 145/24, 146/25 i 22/26) i članku 2. točki 1. Pravilnika o vrsti stručne spreme stručnih djelatnika te vrsti i stupnju stručne spreme ostalih djelatnika u dječjem vrtiću („Narodne novine“, broj 133/97, 94/13 i 57/22):</w:t>
      </w:r>
    </w:p>
    <w:p w14:paraId="41C2A01C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završen preddiplomski sveučilišni studij ili preddiplomski stručni studij za odgojitelja predškolske djece, odnosno studij za odgojitelja kojim je stečena viša stručna sprema u skladu s ranijim propisima, ili završen sveučilišni diplomski studij ili specijalistički diplomski stručni studij za odgojitelja,</w:t>
      </w:r>
    </w:p>
    <w:p w14:paraId="62851B60" w14:textId="77777777" w:rsidR="0070736F" w:rsidRPr="0070736F" w:rsidRDefault="0070736F" w:rsidP="0070736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utvrđenu zdravstvenu sposobnost za obavljanje poslova. Vrtić će izabranog kandidata uputiti na utvrđivanje zdravstvene sposobnosti za obavljanje poslova radnog mjesta.</w:t>
      </w:r>
    </w:p>
    <w:p w14:paraId="27781D7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Radni odnos u dječjem vrtiću ne može zasnovati osoba koja ima zapreke iz članka 25. Zakona o predškolskom odgoju i obrazovanju.</w:t>
      </w:r>
    </w:p>
    <w:p w14:paraId="460F7E8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Na natječaj se mogu javiti osobe oba spola. Izrazi koji se koriste u tekstu ovog natječaja, a imaju rodno značenje, koriste se neutralno i odnose se jednako na muški i ženski spol.</w:t>
      </w:r>
    </w:p>
    <w:p w14:paraId="5B74E2A5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su obvezni dostaviti sljedeću dokumentaciju:</w:t>
      </w:r>
    </w:p>
    <w:p w14:paraId="2E27AE3B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pisanu zamolbu, vlastoručno potpisanu, s navodom na koje se radno mjesto kandidat javlja,</w:t>
      </w:r>
    </w:p>
    <w:p w14:paraId="4353E28D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kratak životopis,</w:t>
      </w:r>
    </w:p>
    <w:p w14:paraId="04272241" w14:textId="77777777" w:rsid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stručnoj spremi,</w:t>
      </w:r>
    </w:p>
    <w:p w14:paraId="19390804" w14:textId="0192049A" w:rsidR="0003272D" w:rsidRDefault="0003272D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položen stručni ispit,</w:t>
      </w:r>
    </w:p>
    <w:p w14:paraId="6C59C1B8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presliku osobne iskaznice,</w:t>
      </w:r>
    </w:p>
    <w:p w14:paraId="4A69B331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radnom stažu: elektronički zapis ili potvrdu o podacima evidentiranim u matičnoj evidenciji HZMO-a (e-radna knjižica),</w:t>
      </w:r>
    </w:p>
    <w:p w14:paraId="540C48AC" w14:textId="77777777" w:rsidR="0070736F" w:rsidRPr="0070736F" w:rsidRDefault="0070736F" w:rsidP="0070736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dokaz o nepostojanju zapreka za zasnivanje radnog odnosa sukladno članku 25. Zakona o predškolskom odgoju i obrazovanju (ne stariji od dana objave natječaja):</w:t>
      </w:r>
    </w:p>
    <w:p w14:paraId="764CE19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a) potvrda nadležnog suda da se protiv kandidata ne vodi kazneni postupak (čl. 25. st. 2. Zakona o predškolskom odgoju i obrazovanju),</w:t>
      </w:r>
    </w:p>
    <w:p w14:paraId="7E769E3D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b) potvrda nadležnog suda da se protiv kandidata ne vodi prekršajni postupak (čl. 25. st. 4. Zakona o predškolskom odgoju i obrazovanju),</w:t>
      </w:r>
    </w:p>
    <w:p w14:paraId="27A1824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c) potvrda nadležnog Zavoda za socijalni rad da kandidatu nisu izrečene zaštitne mjere iz članka 25. stavka 10. Zakona o predškolskom odgoju i obrazovanju.</w:t>
      </w:r>
    </w:p>
    <w:p w14:paraId="7A0F717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Tražena dokumentacija dostavlja se u neovjerenim preslikama i ne vraća se, a prije sklapanja ugovora o radu izabrani kandidat dužan je predočiti i dostaviti izvornike.</w:t>
      </w:r>
    </w:p>
    <w:p w14:paraId="3D820C93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ostvaruje pravo prednosti pri zapošljavanju prema posebnim propisima može se u prijavi na natječaj pozvati na to pravo, priložiti sve propisane dokaze za ostvarivanje prednosti i ima prednost u odnosu na ostale kandidate samo pod jednakim uvjetima.</w:t>
      </w:r>
    </w:p>
    <w:p w14:paraId="41292B8F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Kandidat, radi ostvarivanja prava prednosti pri zapošljavanju, dužan je uz prijavu priložiti sve dokaze o ostvarivanju prava prednosti pri zapošljavanju prema posebnim propisima, rješenje ili potvrdu o priznatom statusu iz kojeg je vidljivo navedeno pravo, potvrdu o nezaposlenosti Hrvatskog zavoda za zapošljavanje izdanu u vrijeme trajanja natječaja te dokaz iz kojeg je vidljivo na koji je način prestao radni odnos kod prethodnog poslodavca (rješenje, odluka, obavijest i sl.).</w:t>
      </w:r>
    </w:p>
    <w:p w14:paraId="6378E3B7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može ostvariti pravo prednosti pri zapošljavanju sukladno članku 102. Zakona o hrvatskim braniteljima iz Domovinskog rata i članovima njihovih obitelji („Narodne novine“, broj 121/17, 98/19, 84/21 i 156/23), članku 48.f Zakona o zaštiti vojnih i civilnih invalida rata („Narodne novine“, broj 33/92, 57/92, 77/92, 27/93, 58/93, 2/94, 76/94, 108/95, 108/96, 82/01, 103/03, 148/13 i 98/19), članku 48. Zakona o civilnim stradalnicima iz Domovinskog rata („Narodne novine“, broj 84/21) te članku 9. Zakona o profesionalnoj rehabilitaciji i zapošljavanju osoba s invaliditetom („Narodne novine“, broj 157/13, 152/14, 39/18 i 32/20), dužan je u prijavi na natječaj pozvati se na to pravo te ima prednost u odnosu na ostale kandidate samo pod jednakim uvjetima.</w:t>
      </w:r>
    </w:p>
    <w:p w14:paraId="2FC4CA5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Da bi kandidat ostvario prednost pri zapošljavanju, osoba iz članka 102. stavka 1. – 3. Zakona o hrvatskim braniteljima iz Domovinskog rata i članovima njihovih obitelji („Narodne novine“, broj 121/17, 98/19 i 84/21) dužna je uz prijavu na natječaj dostaviti dokaze o ostvarivanju prava prednosti iz članka 103. stavka 1. navedenog Zakona.</w:t>
      </w:r>
    </w:p>
    <w:p w14:paraId="2B93EDF6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6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651CB53B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hrvatskim braniteljima iz Domovinskog rata i članovima njihovih obitelji: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7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https://branitelji.gov.hr/UserDocsImages/dokumenti/Nikola/popis%20dokaza%20za%20ostvarivanje%20prava%20prednosti%20pri%20zapo%C5%A1ljavanju-%20ZOHBDR%202021.pdf</w:t>
        </w:r>
      </w:hyperlink>
    </w:p>
    <w:p w14:paraId="1961817C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48.f Zakona o zaštiti vojnih i civilnih invalida rata („Narodne novine“, broj 33/92, 57/92, 77/92, 27/93, 58/93, 2/94, 76/94, 108/95, 108/96, 82/01, 103/03, 148/13 i 98/19), uz prijavu na natječaj dužan je, pored dokaza o ispunjavanju traženih uvjeta iz natječaja, priložiti i rješenje, odnosno potvrdu iz koje je vidljivo spomenuto pravo te dokaz o tome na koji je način prestao radni odnos.</w:t>
      </w:r>
    </w:p>
    <w:p w14:paraId="4CB13ED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Da bi kandidat ostvario pravo prednosti pri zapošljavanju, osoba iz članka 48. stavka 1. – 2. Zakona o civilnim stradalnicima iz Domovinskog rata („Narodne novine“, broj 84/21), koja u trenutku prijave ispunjava uvjete za ostvarivanje toga prava, dužna je uz prijavu na natječaj priložiti sve dokaze o ispunjavanju traženih uvjeta iz natječaja te, ovisno o kategoriji koja se poziva na prednost pri zapošljavanju, priložiti sve potrebne dokaze.</w:t>
      </w:r>
    </w:p>
    <w:p w14:paraId="46C4EBA4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Poveznica na internetsku stranicu Ministarstva hrvatskih branitelja: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8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https://branitelji.gov.hr/zaposljavanje-843/843</w:t>
        </w:r>
      </w:hyperlink>
    </w:p>
    <w:p w14:paraId="0B90C022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Popis dokaza za ostvarivanje prava prednosti pri zapošljavanju – Zakon o civilnim stradalnicima iz Domovinskog rata: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hyperlink r:id="rId9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4B278BC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 koji se poziva na pravo prednosti pri zapošljavanju u skladu s člankom 9. Zakona o profesionalnoj rehabilitaciji i zapošljavanju osoba s invaliditetom („Narodne novine“, broj 157/13, 152/14, 39/18 i 32/20), uz prijavu na natječaj dužan je, pored dokaza o ispunjavanju traženih uvjeta iz natječaja, priložiti i dokaz o utvrđenom statusu osobe s invaliditetom. Dokazom o invaliditetu smatra se javna isprava na temelju koje se osoba može upisati u očevidnik zaposlenih osoba s invaliditetom iz članka 13. navedenog Zakona.</w:t>
      </w:r>
    </w:p>
    <w:p w14:paraId="472935D1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Prijavom na natječaj kandidati su izričito suglasni da Dječji vrtić „Potočić“ Belajske Poljice može prikupljati, koristiti i dalje obrađivati podatke u svrhu provedbe natječajnog postupka sukladno odredbama Opće uredbe o zaštiti podataka i Zakona o provedbi Opće uredbe o zaštiti podataka („Narodne novine“, broj 42/18).</w:t>
      </w:r>
    </w:p>
    <w:p w14:paraId="13027070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Sukladno odredbama Uredbe (EU) 2016/679 Europskog parlamenta i Vijeća od 27. travnja 2016. godine o zaštiti pojedinaca u vezi s obradom osobnih podataka i slobodnom kretanju 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lastRenderedPageBreak/>
        <w:t>takvih podataka, svi dokumenti dostavljeni uz natječaj slobodnom voljom kandidata te se smatra da je kandidat dao privolu za obradu svih podataka, a koji će se obrađivati isključivo u svrhu provođenja natječajnog postupka.</w:t>
      </w:r>
    </w:p>
    <w:p w14:paraId="5FA0468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Urednom prijavom na natječaj smatra se vlastoručno potpisana prijava koja sadrži sve podatke i priloge navedene u natječaju. Nepotpune, nepravovremene i nepotpisane prijave neće se razmatrati.</w:t>
      </w:r>
    </w:p>
    <w:p w14:paraId="22BEEB69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Prijave s dokazima o ispunjavanju uvjeta natječaja dostavljaju se neposredno u Vrtić ili poštom preporučeno u roku od </w:t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8 dana od dana objave natječaja na mrežnim stranicama Hrvatskog zavoda za zapošljavanje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, u zatvorenoj omotnici s naznakom:</w:t>
      </w:r>
    </w:p>
    <w:p w14:paraId="1159D55E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„Natječaj za radno mjesto odgojitelj/pripravnik, rad na određeno“</w:t>
      </w:r>
    </w:p>
    <w:p w14:paraId="3E5B2FCB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 adresu:</w:t>
      </w:r>
    </w:p>
    <w:p w14:paraId="4B4564DF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Belajske Poljice 105 B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  <w:t>Barilović</w:t>
      </w:r>
    </w:p>
    <w:p w14:paraId="403BAEF4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Kandidati koji ispunjavaju uvjete natječaja mogu biti pozvani na razgovor. Za pozvane kandidate koji ne pristupe razgovoru smatrat će se da su odustali od prijave na natječaj.</w:t>
      </w:r>
    </w:p>
    <w:p w14:paraId="4CB3AEB7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Obavijest o rezultatima natječaja bit će objavljena na web stranici Vrtića u roku od 45 dana od dana isteka roka za podnošenje prijava, objavom na službenoj stranici Vrtića:</w:t>
      </w:r>
    </w:p>
    <w:p w14:paraId="244287C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0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275FF3AD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Vrtić zadržava pravo poništenja natječaja, odnosno pravo ne odabrati niti jednog kandidata bez posebnih objašnjenja svoje odluke.</w:t>
      </w:r>
    </w:p>
    <w:p w14:paraId="2713FC88" w14:textId="77777777" w:rsidR="0070736F" w:rsidRPr="0070736F" w:rsidRDefault="0070736F" w:rsidP="003472E6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Dječji vrtić „Potočić“ Belajske Poljice</w:t>
      </w: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br/>
      </w:r>
      <w:r w:rsidRPr="007073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Upravno vijeće</w:t>
      </w:r>
    </w:p>
    <w:p w14:paraId="44CBA83A" w14:textId="77777777" w:rsidR="0070736F" w:rsidRPr="0070736F" w:rsidRDefault="00000000" w:rsidP="0070736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pict w14:anchorId="7284A500">
          <v:rect id="_x0000_i1025" style="width:0;height:1.5pt" o:hralign="center" o:hrstd="t" o:hr="t" fillcolor="#a0a0a0" stroked="f"/>
        </w:pict>
      </w:r>
    </w:p>
    <w:p w14:paraId="54018319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70736F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Natječaj je objavljen na mrežnim stranicama i oglasnim pločama Hrvatskog zavoda za zapošljavanje te mrežnim stranicama i oglasnoj ploči Dječjeg vrtića „Potočić“ Belajske Poljice:</w:t>
      </w:r>
    </w:p>
    <w:p w14:paraId="590F419A" w14:textId="77777777" w:rsidR="0070736F" w:rsidRPr="0070736F" w:rsidRDefault="0070736F" w:rsidP="007073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hyperlink r:id="rId11" w:history="1">
        <w:r w:rsidRPr="0070736F">
          <w:rPr>
            <w:rFonts w:ascii="Times New Roman" w:eastAsia="Times New Roman" w:hAnsi="Times New Roman" w:cs="Times New Roman"/>
            <w:color w:val="0000FF"/>
            <w:kern w:val="0"/>
            <w:sz w:val="24"/>
            <w:szCs w:val="24"/>
            <w:u w:val="single"/>
            <w:lang w:eastAsia="hr-HR"/>
            <w14:ligatures w14:val="none"/>
          </w:rPr>
          <w:t>https://djecjivrtic-potocic.com.hr</w:t>
        </w:r>
      </w:hyperlink>
    </w:p>
    <w:p w14:paraId="19B944B0" w14:textId="77777777" w:rsidR="00434A44" w:rsidRDefault="00434A44"/>
    <w:sectPr w:rsidR="00434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31B94"/>
    <w:multiLevelType w:val="multilevel"/>
    <w:tmpl w:val="439E8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178D5"/>
    <w:multiLevelType w:val="multilevel"/>
    <w:tmpl w:val="C88EA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1478450">
    <w:abstractNumId w:val="1"/>
  </w:num>
  <w:num w:numId="2" w16cid:durableId="28018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6F"/>
    <w:rsid w:val="00031AE0"/>
    <w:rsid w:val="0003272D"/>
    <w:rsid w:val="00135FEB"/>
    <w:rsid w:val="00171FF1"/>
    <w:rsid w:val="003472E6"/>
    <w:rsid w:val="00434A44"/>
    <w:rsid w:val="0070736F"/>
    <w:rsid w:val="0084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72AA1"/>
  <w15:chartTrackingRefBased/>
  <w15:docId w15:val="{6BC2FD1B-7F62-4A16-9208-B5B03857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07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07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073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07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073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07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07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07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07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0736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073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073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073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073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073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073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073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073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07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07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073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07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073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073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073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073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073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073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0736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sljavanje-843/84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hyperlink" Target="https://djecjivrtic-potocic.com.hr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djecjivrtic-potocic.com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Dječji vrtić Belajske Poljice</dc:creator>
  <cp:keywords/>
  <dc:description/>
  <cp:lastModifiedBy>Dječji vrtić Belajske Poljice</cp:lastModifiedBy>
  <cp:revision>2</cp:revision>
  <cp:lastPrinted>2026-08-20T11:06:00Z</cp:lastPrinted>
  <dcterms:created xsi:type="dcterms:W3CDTF">2026-08-20T11:12:00Z</dcterms:created>
  <dcterms:modified xsi:type="dcterms:W3CDTF">2026-08-20T11:12:00Z</dcterms:modified>
</cp:coreProperties>
</file>